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3EC28" w14:textId="409DE3DD" w:rsidR="000F4FF6" w:rsidRPr="00FF58DC" w:rsidRDefault="008E5A1D" w:rsidP="00966D9D">
      <w:pPr>
        <w:pStyle w:val="StandardWeb"/>
        <w:spacing w:before="0" w:beforeAutospacing="0" w:after="240" w:afterAutospacing="0" w:line="216" w:lineRule="auto"/>
        <w:jc w:val="both"/>
        <w:rPr>
          <w:sz w:val="12"/>
          <w:szCs w:val="12"/>
        </w:rPr>
      </w:pPr>
      <w:r w:rsidRPr="00FF58DC">
        <w:rPr>
          <w:rFonts w:ascii="Avenir Next LT Pro" w:hAnsi="Avenir Next LT Pro" w:cs="Avenir Light"/>
          <w:noProof/>
          <w:color w:val="FFC000" w:themeColor="accent4"/>
          <w:spacing w:val="-30"/>
          <w:kern w:val="24"/>
          <w:sz w:val="36"/>
          <w:szCs w:val="60"/>
          <w:lang w:val="de-DE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F2A693" wp14:editId="42E7C066">
                <wp:simplePos x="0" y="0"/>
                <wp:positionH relativeFrom="page">
                  <wp:posOffset>-53340</wp:posOffset>
                </wp:positionH>
                <wp:positionV relativeFrom="page">
                  <wp:posOffset>22860</wp:posOffset>
                </wp:positionV>
                <wp:extent cx="7848600" cy="12192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0" cy="1219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A1BE7" id="Rectangle 1" o:spid="_x0000_s1026" style="position:absolute;margin-left:-4.2pt;margin-top:1.8pt;width:618pt;height:9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VN7igIAAJUFAAAOAAAAZHJzL2Uyb0RvYy54bWysVNtu2zAMfR+wfxD0vtoO0ltQpwhadBjQ&#10;tUUv6LMqS7EASdQkJU729aNkxw3abgOG5UEhLfKQPCJ5dr4xmqyFDwpsTauDkhJhOTTKLmv69Hj1&#10;5YSSEJltmAYraroVgZ7PP38669xMTKAF3QhPEMSGWedq2sboZkUReCsMCwfghMVLCd6wiKpfFo1n&#10;HaIbXUzK8qjowDfOAxch4NfL/pLOM76UgsdbKYOIRNcUc4v59Pl8SWcxP2OzpWeuVXxIg/1DFoYp&#10;i0FHqEsWGVl59Q7KKO4hgIwHHEwBUioucg1YTVW+qeahZU7kWpCc4Eaawv+D5TfrO09Ug29HiWUG&#10;n+geSWN2qQWpEj2dCzO0enB3ftACiqnWjfQm/WMVZJMp3Y6Uik0kHD8en0xPjkpknuNdNalO8dES&#10;avHq7nyIXwUYkoSaegyfqWTr6xB7051JihZAq+ZKaZ2V1CfiQnuyZvjCjHNhY5Xd9cp8h6b/flji&#10;bwibWyu55CT20IpUaV9bluJWixRD23shkSKsZpKRR4T3QUPLGvG3mBkwIUusYsTus/4Ndk/DYJ9c&#10;Re7t0bn8U2K98+iRI4ONo7NRFvxHABqpHCL39kjZHjVJfIFmiw3koZ+s4PiVwme8ZiHeMY+jhE+P&#10;6yHe4iE1dDWFQaKkBf/zo+/JHjscbynpcDRrGn6smBeU6G8We/+0mk7TLGdleng8QcXv37zs39iV&#10;uQDsDexvzC6LyT7qnSg9mGfcIosUFa+Y5Ri7pjz6nXIR+5WBe4iLxSKb4fw6Fq/tg+MJPLGa2vRx&#10;88y8G3o54hjcwG6M2exNS/e2ydPCYhVBqtzvr7wOfOPs52Yd9lRaLvt6tnrdpvNfAAAA//8DAFBL&#10;AwQUAAYACAAAACEAkLnc3OAAAAAJAQAADwAAAGRycy9kb3ducmV2LnhtbEyPzU7DMBCE70i8g7VI&#10;3FqHAKGEOFWF1AMSSG2pKrhtYhNH+CfETpO+PdsT3GY1o9lviuVkDTuqPrTeCbiZJ8CUq71sXSNg&#10;/76eLYCFiE6i8U4JOKkAy/LyosBc+tFt1XEXG0YlLuQoQMfY5ZyHWiuLYe475cj78r3FSGffcNnj&#10;SOXW8DRJMm6xdfRBY6eetaq/d4MVcLDbj89wMq/rnzc9Vi8drjZDJsT11bR6AhbVFP/CcMYndCiJ&#10;qfKDk4EZAbPFHSUF3GbAznaaPpCqSD3eZ8DLgv9fUP4CAAD//wMAUEsBAi0AFAAGAAgAAAAhALaD&#10;OJL+AAAA4QEAABMAAAAAAAAAAAAAAAAAAAAAAFtDb250ZW50X1R5cGVzXS54bWxQSwECLQAUAAYA&#10;CAAAACEAOP0h/9YAAACUAQAACwAAAAAAAAAAAAAAAAAvAQAAX3JlbHMvLnJlbHNQSwECLQAUAAYA&#10;CAAAACEAtVVTe4oCAACVBQAADgAAAAAAAAAAAAAAAAAuAgAAZHJzL2Uyb0RvYy54bWxQSwECLQAU&#10;AAYACAAAACEAkLnc3OAAAAAJAQAADwAAAAAAAAAAAAAAAADkBAAAZHJzL2Rvd25yZXYueG1sUEsF&#10;BgAAAAAEAAQA8wAAAPEFAAAAAA==&#10;" fillcolor="#1f3763 [1604]" strokecolor="#1f3763 [1604]" strokeweight="1pt">
                <w10:wrap anchorx="page" anchory="page"/>
              </v:rect>
            </w:pict>
          </mc:Fallback>
        </mc:AlternateContent>
      </w:r>
      <w:r w:rsidRPr="00FF58DC">
        <w:rPr>
          <w:rFonts w:ascii="Avenir Next LT Pro" w:hAnsi="Avenir Next LT Pro" w:cs="Avenir Light"/>
          <w:b/>
          <w:bCs/>
          <w:noProof/>
          <w:color w:val="FFC000" w:themeColor="accent4"/>
          <w:spacing w:val="-30"/>
          <w:kern w:val="24"/>
          <w:sz w:val="36"/>
          <w:szCs w:val="60"/>
          <w:lang w:val="de-DE"/>
        </w:rPr>
        <w:drawing>
          <wp:anchor distT="0" distB="0" distL="114300" distR="114300" simplePos="0" relativeHeight="251661312" behindDoc="0" locked="0" layoutInCell="1" allowOverlap="1" wp14:anchorId="6F1A9666" wp14:editId="2DB00ED1">
            <wp:simplePos x="0" y="0"/>
            <wp:positionH relativeFrom="column">
              <wp:posOffset>-762000</wp:posOffset>
            </wp:positionH>
            <wp:positionV relativeFrom="page">
              <wp:posOffset>129540</wp:posOffset>
            </wp:positionV>
            <wp:extent cx="1143000" cy="285750"/>
            <wp:effectExtent l="0" t="0" r="0" b="0"/>
            <wp:wrapNone/>
            <wp:docPr id="16" name="Grafik 15">
              <a:extLst xmlns:a="http://schemas.openxmlformats.org/drawingml/2006/main">
                <a:ext uri="{FF2B5EF4-FFF2-40B4-BE49-F238E27FC236}">
                  <a16:creationId xmlns:a16="http://schemas.microsoft.com/office/drawing/2014/main" id="{C5F89EFA-8A39-A741-8540-4235F3BB37F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5">
                      <a:extLst>
                        <a:ext uri="{FF2B5EF4-FFF2-40B4-BE49-F238E27FC236}">
                          <a16:creationId xmlns:a16="http://schemas.microsoft.com/office/drawing/2014/main" id="{C5F89EFA-8A39-A741-8540-4235F3BB37F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8DC">
        <w:rPr>
          <w:rFonts w:ascii="Avenir Next LT Pro" w:hAnsi="Avenir Next LT Pro" w:cs="Avenir Light"/>
          <w:color w:val="FFC000" w:themeColor="accent4"/>
          <w:spacing w:val="-30"/>
          <w:kern w:val="24"/>
          <w:sz w:val="36"/>
          <w:szCs w:val="60"/>
          <w:lang w:val="de-DE"/>
        </w:rPr>
        <w:t xml:space="preserve">Vorlage : </w:t>
      </w:r>
      <w:r w:rsidR="00DE5BAB" w:rsidRPr="00FF58DC">
        <w:rPr>
          <w:rFonts w:ascii="Avenir Next LT Pro" w:hAnsi="Avenir Next LT Pro" w:cs="Avenir Light"/>
          <w:color w:val="FFC000" w:themeColor="accent4"/>
          <w:spacing w:val="-30"/>
          <w:kern w:val="24"/>
          <w:sz w:val="36"/>
          <w:szCs w:val="60"/>
          <w:lang w:val="de-DE"/>
        </w:rPr>
        <w:t>Vorsorgeauftrag</w:t>
      </w:r>
    </w:p>
    <w:p w14:paraId="2C773B07" w14:textId="6BB6C4F2" w:rsidR="00BE2FA8" w:rsidRDefault="00BE2FA8" w:rsidP="00966D9D">
      <w:pPr>
        <w:jc w:val="both"/>
        <w:rPr>
          <w:rFonts w:ascii="Avenir Next LT Pro" w:hAnsi="Avenir Next LT Pro"/>
          <w:b/>
          <w:bCs/>
          <w:sz w:val="20"/>
          <w:szCs w:val="20"/>
        </w:rPr>
      </w:pPr>
      <w:r>
        <w:rPr>
          <w:rFonts w:ascii="Avenir Next LT Pro" w:hAnsi="Avenir Next LT Pro"/>
          <w:b/>
          <w:bCs/>
          <w:sz w:val="20"/>
          <w:szCs w:val="20"/>
        </w:rPr>
        <w:t xml:space="preserve">Vorbemerkungen: </w:t>
      </w:r>
      <w:r w:rsidRPr="00BE2FA8">
        <w:rPr>
          <w:rFonts w:ascii="Avenir Next LT Pro" w:hAnsi="Avenir Next LT Pro"/>
          <w:sz w:val="20"/>
          <w:szCs w:val="20"/>
        </w:rPr>
        <w:t xml:space="preserve">Die Dextra Rechtsschutz AG stellt Ihnen nachfolgenden Mustertext für einen Vorsorgeauftrag zur Verfügung. Dieser ist auf Ihre konkrete Situation und Ihre </w:t>
      </w:r>
      <w:r w:rsidRPr="00B9404F">
        <w:rPr>
          <w:rFonts w:ascii="Avenir Next LT Pro" w:hAnsi="Avenir Next LT Pro"/>
          <w:sz w:val="20"/>
          <w:szCs w:val="20"/>
        </w:rPr>
        <w:t>Bedürfnisse entsprechend anzupassen. Bei komplexen Verhältnissen</w:t>
      </w:r>
      <w:r w:rsidR="00336911">
        <w:rPr>
          <w:rFonts w:ascii="Avenir Next LT Pro" w:hAnsi="Avenir Next LT Pro"/>
          <w:sz w:val="20"/>
          <w:szCs w:val="20"/>
        </w:rPr>
        <w:t xml:space="preserve"> – insbesondere Vermögensverhältnisse –</w:t>
      </w:r>
      <w:r w:rsidRPr="00B9404F">
        <w:rPr>
          <w:rFonts w:ascii="Avenir Next LT Pro" w:hAnsi="Avenir Next LT Pro"/>
          <w:sz w:val="20"/>
          <w:szCs w:val="20"/>
        </w:rPr>
        <w:t xml:space="preserve"> </w:t>
      </w:r>
      <w:r w:rsidR="00B9404F">
        <w:rPr>
          <w:rFonts w:ascii="Avenir Next LT Pro" w:hAnsi="Avenir Next LT Pro"/>
          <w:sz w:val="20"/>
          <w:szCs w:val="20"/>
        </w:rPr>
        <w:t>ist</w:t>
      </w:r>
      <w:r w:rsidR="00336911">
        <w:rPr>
          <w:rFonts w:ascii="Avenir Next LT Pro" w:hAnsi="Avenir Next LT Pro"/>
          <w:sz w:val="20"/>
          <w:szCs w:val="20"/>
        </w:rPr>
        <w:t xml:space="preserve"> </w:t>
      </w:r>
      <w:r w:rsidR="00B9404F" w:rsidRPr="00B9404F">
        <w:rPr>
          <w:rFonts w:ascii="Avenir Next LT Pro" w:hAnsi="Avenir Next LT Pro"/>
          <w:sz w:val="20"/>
          <w:szCs w:val="20"/>
        </w:rPr>
        <w:t>eine individuelle Beratung sinnvoll.</w:t>
      </w:r>
      <w:r w:rsidR="00B9404F">
        <w:rPr>
          <w:rFonts w:ascii="Avenir Next LT Pro" w:hAnsi="Avenir Next LT Pro"/>
          <w:b/>
          <w:bCs/>
          <w:sz w:val="20"/>
          <w:szCs w:val="20"/>
        </w:rPr>
        <w:t xml:space="preserve"> </w:t>
      </w:r>
    </w:p>
    <w:p w14:paraId="27D50491" w14:textId="3DC73DD6" w:rsidR="00DE5BAB" w:rsidRDefault="00DE5BAB" w:rsidP="00966D9D">
      <w:pPr>
        <w:jc w:val="both"/>
        <w:rPr>
          <w:rFonts w:ascii="Avenir Next LT Pro" w:hAnsi="Avenir Next LT Pro"/>
          <w:b/>
          <w:bCs/>
          <w:sz w:val="20"/>
          <w:szCs w:val="20"/>
        </w:rPr>
      </w:pPr>
      <w:r w:rsidRPr="00966D9D">
        <w:rPr>
          <w:rFonts w:ascii="Avenir Next LT Pro" w:hAnsi="Avenir Next LT Pro"/>
          <w:b/>
          <w:bCs/>
          <w:sz w:val="20"/>
          <w:szCs w:val="20"/>
        </w:rPr>
        <w:t>WICHTIG:</w:t>
      </w:r>
      <w:r w:rsidR="008E5A1D" w:rsidRPr="00966D9D">
        <w:rPr>
          <w:rFonts w:ascii="Avenir Next LT Pro" w:hAnsi="Avenir Next LT Pro"/>
          <w:b/>
          <w:bCs/>
          <w:sz w:val="20"/>
          <w:szCs w:val="20"/>
        </w:rPr>
        <w:t xml:space="preserve"> Zur Erfüllung der Formvorschriften </w:t>
      </w:r>
      <w:r w:rsidR="00966D9D" w:rsidRPr="00966D9D">
        <w:rPr>
          <w:rFonts w:ascii="Avenir Next LT Pro" w:hAnsi="Avenir Next LT Pro"/>
          <w:b/>
          <w:bCs/>
          <w:sz w:val="20"/>
          <w:szCs w:val="20"/>
        </w:rPr>
        <w:t>muss ein Vorsorgeauftrag von Anfang bis Ende handschriftlich sein inkl. Ort, Datum und Unterschrift (oder notariell beurkundet werden)</w:t>
      </w:r>
      <w:r w:rsidR="008E5A1D" w:rsidRPr="00966D9D">
        <w:rPr>
          <w:rFonts w:ascii="Avenir Next LT Pro" w:hAnsi="Avenir Next LT Pro"/>
          <w:b/>
          <w:bCs/>
          <w:sz w:val="20"/>
          <w:szCs w:val="20"/>
        </w:rPr>
        <w:t xml:space="preserve">. Dieses Dokument dient lediglich als Vorlage. </w:t>
      </w:r>
      <w:r w:rsidR="00A37CC1">
        <w:rPr>
          <w:rFonts w:ascii="Avenir Next LT Pro" w:hAnsi="Avenir Next LT Pro"/>
          <w:b/>
          <w:bCs/>
          <w:sz w:val="20"/>
          <w:szCs w:val="20"/>
        </w:rPr>
        <w:t xml:space="preserve">Zur Errichtung eines Vorsorgeauftrags müssen Sie handlungsfähig sein, d.h. urteilsfähig und volljährig. </w:t>
      </w:r>
    </w:p>
    <w:p w14:paraId="23732560" w14:textId="4B66D446" w:rsidR="00FB08CB" w:rsidRPr="007E794B" w:rsidRDefault="00FB08CB" w:rsidP="00966D9D">
      <w:pPr>
        <w:jc w:val="both"/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b/>
          <w:bCs/>
          <w:sz w:val="20"/>
          <w:szCs w:val="20"/>
        </w:rPr>
        <w:t xml:space="preserve">Tipp: </w:t>
      </w:r>
      <w:r w:rsidR="007E794B">
        <w:rPr>
          <w:rFonts w:ascii="Avenir Next LT Pro" w:hAnsi="Avenir Next LT Pro"/>
          <w:sz w:val="20"/>
          <w:szCs w:val="20"/>
        </w:rPr>
        <w:t xml:space="preserve">Gegen </w:t>
      </w:r>
      <w:r w:rsidR="007E794B" w:rsidRPr="007E794B">
        <w:rPr>
          <w:rFonts w:ascii="Avenir Next LT Pro" w:hAnsi="Avenir Next LT Pro"/>
          <w:sz w:val="20"/>
          <w:szCs w:val="20"/>
        </w:rPr>
        <w:t xml:space="preserve">Entrichten einer Gebühr </w:t>
      </w:r>
      <w:r w:rsidR="007E794B">
        <w:rPr>
          <w:rFonts w:ascii="Avenir Next LT Pro" w:hAnsi="Avenir Next LT Pro"/>
          <w:sz w:val="20"/>
          <w:szCs w:val="20"/>
        </w:rPr>
        <w:t xml:space="preserve">kann </w:t>
      </w:r>
      <w:r w:rsidR="007E794B" w:rsidRPr="007E794B">
        <w:rPr>
          <w:rFonts w:ascii="Avenir Next LT Pro" w:hAnsi="Avenir Next LT Pro"/>
          <w:sz w:val="20"/>
          <w:szCs w:val="20"/>
        </w:rPr>
        <w:t xml:space="preserve">beim Zivilstandesamt </w:t>
      </w:r>
      <w:r w:rsidR="007E794B">
        <w:rPr>
          <w:rFonts w:ascii="Avenir Next LT Pro" w:hAnsi="Avenir Next LT Pro"/>
          <w:sz w:val="20"/>
          <w:szCs w:val="20"/>
        </w:rPr>
        <w:t xml:space="preserve">das Vorhandensein eines Vorsorgeauftrags sowie dessen Aufbewahrungsort ins Personenregister eingetragen werden. Generell empfiehlt es sich, zusätzlich eine Vertrauensperson darüber zu informieren.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49B3" w14:paraId="50BA5734" w14:textId="77777777" w:rsidTr="00FB08CB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A9C9758" w14:textId="77777777" w:rsidR="001A49B3" w:rsidRPr="001A49B3" w:rsidRDefault="001A49B3" w:rsidP="001A49B3">
            <w:pPr>
              <w:spacing w:after="160" w:line="259" w:lineRule="auto"/>
              <w:jc w:val="both"/>
              <w:rPr>
                <w:rFonts w:ascii="Avenir Next LT Pro" w:hAnsi="Avenir Next LT Pro"/>
                <w:b/>
                <w:bCs/>
              </w:rPr>
            </w:pPr>
            <w:r w:rsidRPr="001A49B3">
              <w:rPr>
                <w:rFonts w:ascii="Avenir Next LT Pro" w:hAnsi="Avenir Next LT Pro"/>
                <w:b/>
                <w:bCs/>
              </w:rPr>
              <w:t>Mustertext</w:t>
            </w:r>
          </w:p>
          <w:p w14:paraId="6466FF41" w14:textId="77777777" w:rsidR="001A49B3" w:rsidRDefault="001A49B3" w:rsidP="001A49B3">
            <w:pPr>
              <w:spacing w:after="160" w:line="259" w:lineRule="auto"/>
              <w:jc w:val="both"/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 xml:space="preserve">Ich, [Personalien: Vorname, Nachname, Geburtsdatum, Heimatort/Staatsangehörigkeit und Wohnadresse] beauftrage für den Fall meiner Urteilsunfähigkeit für die Wahrnehmung der Personen- und Vermögenssorge sowie die Vertretung im Rechtsverkehr [Personalien: Vorname, Nachname, Geburtsdatum, Heimatort/Staatsangehörigkeit und Wohnadresse] </w:t>
            </w:r>
          </w:p>
          <w:p w14:paraId="5E5B5D38" w14:textId="77777777" w:rsidR="001A49B3" w:rsidRDefault="001A49B3" w:rsidP="001A49B3">
            <w:pPr>
              <w:spacing w:after="160" w:line="259" w:lineRule="auto"/>
              <w:jc w:val="both"/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 xml:space="preserve">Als Ersatzbeauftragte(n) ernenne ich [Personalien: Vorname, Nachname, Geburtsdatum, Heimatort/Staatsangehörigkeit und Wohnadresse]. </w:t>
            </w:r>
          </w:p>
          <w:p w14:paraId="721409CD" w14:textId="77777777" w:rsidR="001A49B3" w:rsidRPr="00B23396" w:rsidRDefault="001A49B3" w:rsidP="001A49B3">
            <w:pPr>
              <w:spacing w:after="160" w:line="259" w:lineRule="auto"/>
              <w:jc w:val="both"/>
              <w:rPr>
                <w:rFonts w:ascii="Avenir Next LT Pro" w:hAnsi="Avenir Next LT Pro"/>
                <w:i/>
                <w:iCs/>
                <w:color w:val="FFC000"/>
                <w:sz w:val="20"/>
                <w:szCs w:val="20"/>
              </w:rPr>
            </w:pPr>
            <w:r w:rsidRPr="00B23396">
              <w:rPr>
                <w:rFonts w:ascii="Avenir Next LT Pro" w:hAnsi="Avenir Next LT Pro"/>
                <w:i/>
                <w:iCs/>
                <w:color w:val="FFC000"/>
                <w:sz w:val="20"/>
                <w:szCs w:val="20"/>
              </w:rPr>
              <w:t xml:space="preserve">Optional bei mehreren Vorsorgebeauftragten: Die Vorsorgebeauftragten beraten und entscheiden gemeinsam. Bei Uneinigkeit unter den Vorsorgebeauftragten kommt [Vorname Nachname] der Stichentscheid zu. </w:t>
            </w:r>
          </w:p>
          <w:p w14:paraId="05C90339" w14:textId="77777777" w:rsidR="001A49B3" w:rsidRDefault="001A49B3" w:rsidP="001A49B3">
            <w:pPr>
              <w:spacing w:after="160" w:line="259" w:lineRule="auto"/>
              <w:jc w:val="both"/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 xml:space="preserve">Der Vorsorgeauftrag und die damit einhergehende Vertretung im Rechtsverkehr gelten in jeder Beziehung umfassend. </w:t>
            </w:r>
            <w:r w:rsidRPr="00B95280">
              <w:rPr>
                <w:rFonts w:ascii="Avenir Next LT Pro" w:hAnsi="Avenir Next LT Pro"/>
                <w:b/>
                <w:bCs/>
                <w:sz w:val="20"/>
                <w:szCs w:val="20"/>
              </w:rPr>
              <w:t>Insbesondere</w:t>
            </w:r>
            <w:r>
              <w:rPr>
                <w:rFonts w:ascii="Avenir Next LT Pro" w:hAnsi="Avenir Next LT Pro"/>
                <w:sz w:val="20"/>
                <w:szCs w:val="20"/>
              </w:rPr>
              <w:t xml:space="preserve"> beinhaltet der Auftrag folgende Rechte und Pflichten:</w:t>
            </w:r>
          </w:p>
          <w:p w14:paraId="0B8D5E07" w14:textId="77777777" w:rsidR="001A49B3" w:rsidRDefault="001A49B3" w:rsidP="001A49B3">
            <w:pPr>
              <w:pStyle w:val="Listenabsatz"/>
              <w:numPr>
                <w:ilvl w:val="0"/>
                <w:numId w:val="2"/>
              </w:numPr>
              <w:spacing w:after="160" w:line="259" w:lineRule="auto"/>
              <w:ind w:left="425" w:hanging="425"/>
              <w:contextualSpacing w:val="0"/>
              <w:jc w:val="both"/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Personensorge</w:t>
            </w:r>
          </w:p>
          <w:p w14:paraId="495CEE7C" w14:textId="77777777" w:rsidR="001A49B3" w:rsidRDefault="001A49B3" w:rsidP="001A49B3">
            <w:pPr>
              <w:pStyle w:val="Listenabsatz"/>
              <w:numPr>
                <w:ilvl w:val="0"/>
                <w:numId w:val="3"/>
              </w:numPr>
              <w:spacing w:after="160" w:line="259" w:lineRule="auto"/>
              <w:ind w:left="709" w:hanging="283"/>
              <w:contextualSpacing w:val="0"/>
              <w:jc w:val="both"/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Sicherstellung eines geordneten Alltags (Postverkehr, Haushaltspersonal, private Angelegenheiten)</w:t>
            </w:r>
          </w:p>
          <w:p w14:paraId="0D35F0E1" w14:textId="77777777" w:rsidR="001A49B3" w:rsidRPr="002C5203" w:rsidRDefault="001A49B3" w:rsidP="001A49B3">
            <w:pPr>
              <w:pStyle w:val="Listenabsatz"/>
              <w:numPr>
                <w:ilvl w:val="0"/>
                <w:numId w:val="3"/>
              </w:numPr>
              <w:spacing w:after="160" w:line="259" w:lineRule="auto"/>
              <w:ind w:left="709" w:hanging="283"/>
              <w:contextualSpacing w:val="0"/>
              <w:jc w:val="both"/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 xml:space="preserve">Entscheid über ärztliche Massnahmen und Organisation einer allfälligen Unterbringung in einer geeigneten Einrichtung </w:t>
            </w:r>
          </w:p>
          <w:p w14:paraId="69669571" w14:textId="77777777" w:rsidR="001A49B3" w:rsidRDefault="001A49B3" w:rsidP="001A49B3">
            <w:pPr>
              <w:pStyle w:val="Listenabsatz"/>
              <w:numPr>
                <w:ilvl w:val="0"/>
                <w:numId w:val="2"/>
              </w:numPr>
              <w:spacing w:after="160" w:line="259" w:lineRule="auto"/>
              <w:ind w:left="425" w:hanging="425"/>
              <w:contextualSpacing w:val="0"/>
              <w:jc w:val="both"/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Vermögenssorge</w:t>
            </w:r>
          </w:p>
          <w:p w14:paraId="1F80089D" w14:textId="77777777" w:rsidR="001A49B3" w:rsidRDefault="001A49B3" w:rsidP="001A49B3">
            <w:pPr>
              <w:pStyle w:val="Listenabsatz"/>
              <w:numPr>
                <w:ilvl w:val="0"/>
                <w:numId w:val="4"/>
              </w:numPr>
              <w:spacing w:after="160" w:line="259" w:lineRule="auto"/>
              <w:ind w:hanging="294"/>
              <w:contextualSpacing w:val="0"/>
              <w:jc w:val="both"/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Wahrung meiner finanziellen Interessen, insbesondere Verwaltung meines Einkommens und Vermögens</w:t>
            </w:r>
          </w:p>
          <w:p w14:paraId="0DD72C7B" w14:textId="77777777" w:rsidR="001A49B3" w:rsidRDefault="001A49B3" w:rsidP="001A49B3">
            <w:pPr>
              <w:pStyle w:val="Listenabsatz"/>
              <w:numPr>
                <w:ilvl w:val="0"/>
                <w:numId w:val="4"/>
              </w:numPr>
              <w:spacing w:after="160" w:line="259" w:lineRule="auto"/>
              <w:ind w:hanging="294"/>
              <w:contextualSpacing w:val="0"/>
              <w:jc w:val="both"/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Es dürfen keine Vermögenswerte unentgeltlich veräussert werden mit Ausnahme von Gelegenheitsgeschenken</w:t>
            </w:r>
          </w:p>
          <w:p w14:paraId="12D21C10" w14:textId="77777777" w:rsidR="001A49B3" w:rsidRPr="00B714DE" w:rsidRDefault="001A49B3" w:rsidP="001A49B3">
            <w:pPr>
              <w:pStyle w:val="Listenabsatz"/>
              <w:numPr>
                <w:ilvl w:val="0"/>
                <w:numId w:val="2"/>
              </w:numPr>
              <w:spacing w:after="160" w:line="259" w:lineRule="auto"/>
              <w:ind w:left="425" w:hanging="425"/>
              <w:contextualSpacing w:val="0"/>
              <w:jc w:val="both"/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Vertretung im Rechtsverkehr</w:t>
            </w:r>
          </w:p>
          <w:p w14:paraId="218B6031" w14:textId="77777777" w:rsidR="001A49B3" w:rsidRPr="00B23396" w:rsidRDefault="001A49B3" w:rsidP="001A49B3">
            <w:pPr>
              <w:spacing w:after="160" w:line="259" w:lineRule="auto"/>
              <w:jc w:val="both"/>
              <w:rPr>
                <w:rFonts w:ascii="Avenir Next LT Pro" w:hAnsi="Avenir Next LT Pro"/>
                <w:i/>
                <w:iCs/>
                <w:color w:val="FFC000"/>
                <w:sz w:val="20"/>
                <w:szCs w:val="20"/>
              </w:rPr>
            </w:pPr>
            <w:r w:rsidRPr="00B23396">
              <w:rPr>
                <w:rFonts w:ascii="Avenir Next LT Pro" w:hAnsi="Avenir Next LT Pro"/>
                <w:i/>
                <w:iCs/>
                <w:color w:val="FFC000"/>
                <w:sz w:val="20"/>
                <w:szCs w:val="20"/>
              </w:rPr>
              <w:t xml:space="preserve">Optional können konkrete Weisungen erteilt werden. </w:t>
            </w:r>
          </w:p>
          <w:p w14:paraId="7AF5EB20" w14:textId="77777777" w:rsidR="001A49B3" w:rsidRDefault="001A49B3" w:rsidP="001A49B3">
            <w:pPr>
              <w:spacing w:after="160" w:line="259" w:lineRule="auto"/>
              <w:jc w:val="both"/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 xml:space="preserve">Ich befreie gegenüber dem/r Vorsorgebeauftragten sämtliche einer Schweigepflicht unterstehenden Personen von der Schweigepflicht. </w:t>
            </w:r>
          </w:p>
          <w:p w14:paraId="474A14B9" w14:textId="70A13634" w:rsidR="001A49B3" w:rsidRDefault="001A49B3" w:rsidP="001A49B3">
            <w:pPr>
              <w:spacing w:after="160" w:line="259" w:lineRule="auto"/>
              <w:jc w:val="both"/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Es dürfen</w:t>
            </w:r>
            <w:r w:rsidR="00B22B0C">
              <w:rPr>
                <w:rFonts w:ascii="Avenir Next LT Pro" w:hAnsi="Avenir Next LT Pro"/>
                <w:sz w:val="20"/>
                <w:szCs w:val="20"/>
              </w:rPr>
              <w:t xml:space="preserve"> keine</w:t>
            </w:r>
            <w:r>
              <w:rPr>
                <w:rFonts w:ascii="Avenir Next LT Pro" w:hAnsi="Avenir Next LT Pro"/>
                <w:sz w:val="20"/>
                <w:szCs w:val="20"/>
              </w:rPr>
              <w:t xml:space="preserve">/Es dürfen Hilfspersonen zur Erfüllung des Vorsorgeauftrags beigezogen werden. </w:t>
            </w:r>
          </w:p>
          <w:p w14:paraId="0009DED8" w14:textId="77777777" w:rsidR="001A49B3" w:rsidRDefault="001A49B3" w:rsidP="001A49B3">
            <w:pPr>
              <w:spacing w:after="160" w:line="259" w:lineRule="auto"/>
              <w:jc w:val="both"/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lastRenderedPageBreak/>
              <w:t>Der/Die Vorsorgebeauftragte(n) soll(en) eine Entschädigung in Höhe von CHF [Betrag] pro Stunde/Monat/Jahr zuzüglich eines Ersatzes der notwendigen und nachgewiesenen Spesen erhalten.</w:t>
            </w:r>
          </w:p>
          <w:p w14:paraId="15B6AB96" w14:textId="77777777" w:rsidR="001A49B3" w:rsidRDefault="001A49B3" w:rsidP="001A49B3">
            <w:pPr>
              <w:spacing w:after="160" w:line="259" w:lineRule="auto"/>
              <w:jc w:val="both"/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Der Vorsorgeauftrag untersteht dem schweizerischen Recht.</w:t>
            </w:r>
          </w:p>
          <w:p w14:paraId="1BE145EE" w14:textId="77777777" w:rsidR="001A49B3" w:rsidRPr="008E5A1D" w:rsidRDefault="001A49B3" w:rsidP="001A49B3">
            <w:pPr>
              <w:spacing w:after="160" w:line="259" w:lineRule="auto"/>
              <w:jc w:val="both"/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 xml:space="preserve">Sämtliche früheren Vorsorgeaufträge werden hiermit widerrufen. Separate Patientenverfügungen gehen diesem Vorsorgeauftrag vor. </w:t>
            </w:r>
          </w:p>
          <w:p w14:paraId="2C447194" w14:textId="77777777" w:rsidR="001A49B3" w:rsidRPr="008E5A1D" w:rsidRDefault="001A49B3" w:rsidP="001A49B3">
            <w:pPr>
              <w:spacing w:after="160" w:line="259" w:lineRule="auto"/>
              <w:jc w:val="both"/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[</w:t>
            </w:r>
            <w:r w:rsidRPr="008E5A1D">
              <w:rPr>
                <w:rFonts w:ascii="Avenir Next LT Pro" w:hAnsi="Avenir Next LT Pro"/>
                <w:sz w:val="20"/>
                <w:szCs w:val="20"/>
              </w:rPr>
              <w:t>Ort, Datum</w:t>
            </w:r>
            <w:r>
              <w:rPr>
                <w:rFonts w:ascii="Avenir Next LT Pro" w:hAnsi="Avenir Next LT Pro"/>
                <w:sz w:val="20"/>
                <w:szCs w:val="20"/>
              </w:rPr>
              <w:t>]</w:t>
            </w:r>
          </w:p>
          <w:p w14:paraId="58C61248" w14:textId="77777777" w:rsidR="001A49B3" w:rsidRPr="008E5A1D" w:rsidRDefault="001A49B3" w:rsidP="001A49B3">
            <w:pPr>
              <w:spacing w:after="160" w:line="259" w:lineRule="auto"/>
              <w:jc w:val="both"/>
              <w:rPr>
                <w:rFonts w:ascii="Avenir Next LT Pro" w:hAnsi="Avenir Next LT Pro"/>
                <w:sz w:val="20"/>
                <w:szCs w:val="20"/>
              </w:rPr>
            </w:pPr>
          </w:p>
          <w:p w14:paraId="41B833FD" w14:textId="77777777" w:rsidR="001A49B3" w:rsidRPr="008E5A1D" w:rsidRDefault="001A49B3" w:rsidP="001A49B3">
            <w:pPr>
              <w:spacing w:after="160" w:line="259" w:lineRule="auto"/>
              <w:jc w:val="both"/>
              <w:rPr>
                <w:rFonts w:ascii="Avenir Next LT Pro" w:hAnsi="Avenir Next LT Pro"/>
                <w:sz w:val="20"/>
                <w:szCs w:val="20"/>
              </w:rPr>
            </w:pPr>
            <w:r w:rsidRPr="008E5A1D">
              <w:rPr>
                <w:rFonts w:ascii="Avenir Next LT Pro" w:hAnsi="Avenir Next LT Pro"/>
                <w:sz w:val="20"/>
                <w:szCs w:val="20"/>
              </w:rPr>
              <w:t xml:space="preserve"> [Unterschrift]</w:t>
            </w:r>
          </w:p>
          <w:p w14:paraId="595C9B30" w14:textId="52AF56F6" w:rsidR="001A49B3" w:rsidRDefault="001A49B3" w:rsidP="001A49B3">
            <w:pPr>
              <w:spacing w:after="160" w:line="259" w:lineRule="auto"/>
              <w:jc w:val="both"/>
              <w:rPr>
                <w:rFonts w:ascii="Avenir Next LT Pro" w:hAnsi="Avenir Next LT Pro"/>
                <w:sz w:val="20"/>
                <w:szCs w:val="20"/>
              </w:rPr>
            </w:pPr>
            <w:r w:rsidRPr="008E5A1D">
              <w:rPr>
                <w:rFonts w:ascii="Avenir Next LT Pro" w:hAnsi="Avenir Next LT Pro"/>
                <w:sz w:val="20"/>
                <w:szCs w:val="20"/>
              </w:rPr>
              <w:t>Vorname, Nachname</w:t>
            </w:r>
          </w:p>
        </w:tc>
      </w:tr>
    </w:tbl>
    <w:p w14:paraId="764F58AD" w14:textId="623A88BD" w:rsidR="00DE5BAB" w:rsidRPr="00EA1E55" w:rsidRDefault="005E3A3A" w:rsidP="005E3A3A">
      <w:pPr>
        <w:tabs>
          <w:tab w:val="right" w:pos="9072"/>
        </w:tabs>
        <w:jc w:val="both"/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z w:val="20"/>
          <w:szCs w:val="20"/>
        </w:rPr>
        <w:lastRenderedPageBreak/>
        <w:tab/>
      </w:r>
    </w:p>
    <w:sectPr w:rsidR="00DE5BAB" w:rsidRPr="00EA1E55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17BC8" w14:textId="77777777" w:rsidR="00842DCE" w:rsidRDefault="00842DCE" w:rsidP="00DE5BAB">
      <w:pPr>
        <w:spacing w:after="0" w:line="240" w:lineRule="auto"/>
      </w:pPr>
      <w:r>
        <w:separator/>
      </w:r>
    </w:p>
  </w:endnote>
  <w:endnote w:type="continuationSeparator" w:id="0">
    <w:p w14:paraId="7757C895" w14:textId="77777777" w:rsidR="00842DCE" w:rsidRDefault="00842DCE" w:rsidP="00DE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"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C2E53" w14:textId="2F93F22E" w:rsidR="00DE5BAB" w:rsidRPr="005E3A3A" w:rsidRDefault="00DE5BAB">
    <w:pPr>
      <w:pStyle w:val="Fuzeile"/>
      <w:jc w:val="right"/>
      <w:rPr>
        <w:sz w:val="20"/>
        <w:szCs w:val="20"/>
      </w:rPr>
    </w:pPr>
  </w:p>
  <w:p w14:paraId="65E0A442" w14:textId="3562C8ED" w:rsidR="00DE5BAB" w:rsidRPr="005E3A3A" w:rsidRDefault="008E5A1D" w:rsidP="005E3A3A">
    <w:pPr>
      <w:pStyle w:val="Fuzeile"/>
      <w:rPr>
        <w:i/>
        <w:iCs/>
        <w:sz w:val="20"/>
        <w:szCs w:val="20"/>
      </w:rPr>
    </w:pPr>
    <w:r w:rsidRPr="005E3A3A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C5DCE57" wp14:editId="7366C64D">
          <wp:simplePos x="0" y="0"/>
          <wp:positionH relativeFrom="margin">
            <wp:posOffset>5440680</wp:posOffset>
          </wp:positionH>
          <wp:positionV relativeFrom="paragraph">
            <wp:posOffset>83820</wp:posOffset>
          </wp:positionV>
          <wp:extent cx="769621" cy="192405"/>
          <wp:effectExtent l="0" t="0" r="0" b="0"/>
          <wp:wrapNone/>
          <wp:docPr id="16404" name="Grafik 15">
            <a:extLst xmlns:a="http://schemas.openxmlformats.org/drawingml/2006/main">
              <a:ext uri="{FF2B5EF4-FFF2-40B4-BE49-F238E27FC236}">
                <a16:creationId xmlns:a16="http://schemas.microsoft.com/office/drawing/2014/main" id="{C5F89EFA-8A39-A741-8540-4235F3BB37F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5">
                    <a:extLst>
                      <a:ext uri="{FF2B5EF4-FFF2-40B4-BE49-F238E27FC236}">
                        <a16:creationId xmlns:a16="http://schemas.microsoft.com/office/drawing/2014/main" id="{C5F89EFA-8A39-A741-8540-4235F3BB37F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1" cy="192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3A3A" w:rsidRPr="005E3A3A">
      <w:rPr>
        <w:i/>
        <w:iCs/>
        <w:sz w:val="20"/>
        <w:szCs w:val="20"/>
      </w:rPr>
      <w:t>www.dextra.ch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6E719" w14:textId="77777777" w:rsidR="00842DCE" w:rsidRDefault="00842DCE" w:rsidP="00DE5BAB">
      <w:pPr>
        <w:spacing w:after="0" w:line="240" w:lineRule="auto"/>
      </w:pPr>
      <w:r>
        <w:separator/>
      </w:r>
    </w:p>
  </w:footnote>
  <w:footnote w:type="continuationSeparator" w:id="0">
    <w:p w14:paraId="16A5B822" w14:textId="77777777" w:rsidR="00842DCE" w:rsidRDefault="00842DCE" w:rsidP="00DE5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4B8C"/>
    <w:multiLevelType w:val="hybridMultilevel"/>
    <w:tmpl w:val="B29805D8"/>
    <w:lvl w:ilvl="0" w:tplc="91AA8A22"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6567C"/>
    <w:multiLevelType w:val="hybridMultilevel"/>
    <w:tmpl w:val="3032699E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04831"/>
    <w:multiLevelType w:val="hybridMultilevel"/>
    <w:tmpl w:val="A1CEEDA2"/>
    <w:lvl w:ilvl="0" w:tplc="8D624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4370B"/>
    <w:multiLevelType w:val="hybridMultilevel"/>
    <w:tmpl w:val="3032699E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C71C2"/>
    <w:multiLevelType w:val="hybridMultilevel"/>
    <w:tmpl w:val="3032699E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E6463"/>
    <w:multiLevelType w:val="hybridMultilevel"/>
    <w:tmpl w:val="BE16E0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B94"/>
    <w:rsid w:val="0008571D"/>
    <w:rsid w:val="000D11E5"/>
    <w:rsid w:val="000F4FF6"/>
    <w:rsid w:val="0019297E"/>
    <w:rsid w:val="001A49B3"/>
    <w:rsid w:val="002715C0"/>
    <w:rsid w:val="002C5203"/>
    <w:rsid w:val="002D15C9"/>
    <w:rsid w:val="00336911"/>
    <w:rsid w:val="00355C0D"/>
    <w:rsid w:val="00410974"/>
    <w:rsid w:val="004414F2"/>
    <w:rsid w:val="004B5F22"/>
    <w:rsid w:val="004F0CBC"/>
    <w:rsid w:val="005D235A"/>
    <w:rsid w:val="005E3A3A"/>
    <w:rsid w:val="0061068A"/>
    <w:rsid w:val="00794FD8"/>
    <w:rsid w:val="007E794B"/>
    <w:rsid w:val="00842DCE"/>
    <w:rsid w:val="008E5A1D"/>
    <w:rsid w:val="009053EE"/>
    <w:rsid w:val="009137B2"/>
    <w:rsid w:val="00966D9D"/>
    <w:rsid w:val="009A7C17"/>
    <w:rsid w:val="00A37CC1"/>
    <w:rsid w:val="00A82B94"/>
    <w:rsid w:val="00A901A0"/>
    <w:rsid w:val="00B068BD"/>
    <w:rsid w:val="00B22B0C"/>
    <w:rsid w:val="00B23396"/>
    <w:rsid w:val="00B714DE"/>
    <w:rsid w:val="00B87B0B"/>
    <w:rsid w:val="00B9268B"/>
    <w:rsid w:val="00B9404F"/>
    <w:rsid w:val="00B95280"/>
    <w:rsid w:val="00BE2FA8"/>
    <w:rsid w:val="00C230E5"/>
    <w:rsid w:val="00D16D2E"/>
    <w:rsid w:val="00D4635F"/>
    <w:rsid w:val="00D85D10"/>
    <w:rsid w:val="00DE5BAB"/>
    <w:rsid w:val="00EA1E55"/>
    <w:rsid w:val="00F812A4"/>
    <w:rsid w:val="00FB08CB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59A90D6"/>
  <w15:chartTrackingRefBased/>
  <w15:docId w15:val="{A95B1710-571F-4188-87BE-7AA4C031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xtra Avenir Book" w:eastAsiaTheme="minorHAnsi" w:hAnsi="Dextra Avenir Book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5BAB"/>
  </w:style>
  <w:style w:type="paragraph" w:styleId="Fuzeile">
    <w:name w:val="footer"/>
    <w:basedOn w:val="Standard"/>
    <w:link w:val="FuzeileZchn"/>
    <w:uiPriority w:val="99"/>
    <w:unhideWhenUsed/>
    <w:rsid w:val="00DE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5BAB"/>
  </w:style>
  <w:style w:type="paragraph" w:styleId="StandardWeb">
    <w:name w:val="Normal (Web)"/>
    <w:basedOn w:val="Standard"/>
    <w:uiPriority w:val="99"/>
    <w:unhideWhenUsed/>
    <w:rsid w:val="008E5A1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068BD"/>
    <w:pPr>
      <w:ind w:left="720"/>
      <w:contextualSpacing/>
    </w:pPr>
  </w:style>
  <w:style w:type="table" w:styleId="Tabellenraster">
    <w:name w:val="Table Grid"/>
    <w:basedOn w:val="NormaleTabelle"/>
    <w:uiPriority w:val="39"/>
    <w:rsid w:val="001A4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Lüthi</dc:creator>
  <cp:keywords/>
  <dc:description/>
  <cp:lastModifiedBy>Nadja Lüthi</cp:lastModifiedBy>
  <cp:revision>25</cp:revision>
  <dcterms:created xsi:type="dcterms:W3CDTF">2021-08-23T14:17:00Z</dcterms:created>
  <dcterms:modified xsi:type="dcterms:W3CDTF">2021-11-16T15:20:00Z</dcterms:modified>
</cp:coreProperties>
</file>